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b/>
          <w:bCs/>
          <w:color w:val="000000"/>
          <w:kern w:val="0"/>
          <w14:ligatures w14:val="none"/>
        </w:rPr>
        <w:t>Charte à destination des candidats et candidates sur les postes de MCF et PR au LORIA. </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1"/>
          <w:szCs w:val="21"/>
          <w14:ligatures w14:val="none"/>
        </w:rPr>
        <w:t xml:space="preserve">— </w:t>
      </w:r>
      <w:r w:rsidRPr="0041697D">
        <w:rPr>
          <w:rFonts w:ascii="Arial" w:eastAsia="Times New Roman" w:hAnsi="Arial" w:cs="Arial"/>
          <w:b/>
          <w:bCs/>
          <w:color w:val="000000"/>
          <w:kern w:val="0"/>
          <w:sz w:val="21"/>
          <w:szCs w:val="21"/>
          <w14:ligatures w14:val="none"/>
        </w:rPr>
        <w:t xml:space="preserve">Lettres de recommandations : </w:t>
      </w:r>
      <w:r w:rsidRPr="0041697D">
        <w:rPr>
          <w:rFonts w:ascii="Arial" w:eastAsia="Times New Roman" w:hAnsi="Arial" w:cs="Arial"/>
          <w:color w:val="000000"/>
          <w:kern w:val="0"/>
          <w:sz w:val="21"/>
          <w:szCs w:val="21"/>
          <w14:ligatures w14:val="none"/>
        </w:rPr>
        <w:t>Les candidats et candidates peuvent demander à leurs référents d’envoyer directement leur lettre de recommandation aux présidences des comités de sélection. Les rapports de pré-soutenance de thèse ou d’HDR peuvent également être envoyés aux présidences des comités de sélection, s'ils ne sont pas déjà inclus dans le dossier. </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Times New Roman" w:eastAsia="Times New Roman" w:hAnsi="Times New Roman" w:cs="Times New Roman"/>
          <w:color w:val="000000"/>
          <w:kern w:val="0"/>
          <w14:ligatures w14:val="none"/>
        </w:rPr>
        <w:t> </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1"/>
          <w:szCs w:val="21"/>
          <w14:ligatures w14:val="none"/>
        </w:rPr>
        <w:t xml:space="preserve">— </w:t>
      </w:r>
      <w:r w:rsidRPr="0041697D">
        <w:rPr>
          <w:rFonts w:ascii="Arial" w:eastAsia="Times New Roman" w:hAnsi="Arial" w:cs="Arial"/>
          <w:b/>
          <w:bCs/>
          <w:color w:val="000000"/>
          <w:kern w:val="0"/>
          <w:sz w:val="21"/>
          <w:szCs w:val="21"/>
          <w14:ligatures w14:val="none"/>
        </w:rPr>
        <w:t xml:space="preserve">Interruptions de carrière. </w:t>
      </w:r>
      <w:r w:rsidRPr="0041697D">
        <w:rPr>
          <w:rFonts w:ascii="Arial" w:eastAsia="Times New Roman" w:hAnsi="Arial" w:cs="Arial"/>
          <w:color w:val="000000"/>
          <w:kern w:val="0"/>
          <w:sz w:val="21"/>
          <w:szCs w:val="21"/>
          <w14:ligatures w14:val="none"/>
        </w:rPr>
        <w:t>Les candidats et candidates peuvent informer les présidences des comités de sélection sur des interruptions de carrière qui ne sont pas mentionnées dans le dossier (congés de maternité, congés maladie, etc.).</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Times New Roman" w:eastAsia="Times New Roman" w:hAnsi="Times New Roman" w:cs="Times New Roman"/>
          <w:color w:val="000000"/>
          <w:kern w:val="0"/>
          <w14:ligatures w14:val="none"/>
        </w:rPr>
        <w:t>  </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1"/>
          <w:szCs w:val="21"/>
          <w14:ligatures w14:val="none"/>
        </w:rPr>
        <w:t xml:space="preserve">— </w:t>
      </w:r>
      <w:r w:rsidRPr="0041697D">
        <w:rPr>
          <w:rFonts w:ascii="Arial" w:eastAsia="Times New Roman" w:hAnsi="Arial" w:cs="Arial"/>
          <w:b/>
          <w:bCs/>
          <w:color w:val="000000"/>
          <w:kern w:val="0"/>
          <w:sz w:val="21"/>
          <w:szCs w:val="21"/>
          <w14:ligatures w14:val="none"/>
        </w:rPr>
        <w:t xml:space="preserve">Avis des équipes d’intégration au LORIA. </w:t>
      </w:r>
      <w:r w:rsidRPr="0041697D">
        <w:rPr>
          <w:rFonts w:ascii="Arial" w:eastAsia="Times New Roman" w:hAnsi="Arial" w:cs="Arial"/>
          <w:color w:val="000000"/>
          <w:kern w:val="0"/>
          <w:sz w:val="21"/>
          <w:szCs w:val="21"/>
          <w14:ligatures w14:val="none"/>
        </w:rPr>
        <w:t>Pour une bonne intégration au LORIA, l’avis de l’équipe d'accueil est essentiel dans le processus de recrutement. Il est donc primordial que les candidats et candidates prennent contact avec les équipes d’intégration envisagées pour discuter de leur projet de recherche. </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1"/>
          <w:szCs w:val="21"/>
          <w14:ligatures w14:val="none"/>
        </w:rPr>
        <w:t>Les candidats et candidates PR désirant créer une nouvelle équipe sont vivement encouragés à prendre contact avec la direction du LORIA pour discuter de leur projet.</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1"/>
          <w:szCs w:val="21"/>
          <w14:ligatures w14:val="none"/>
        </w:rPr>
        <w:t xml:space="preserve">— </w:t>
      </w:r>
      <w:r w:rsidRPr="0041697D">
        <w:rPr>
          <w:rFonts w:ascii="Arial" w:eastAsia="Times New Roman" w:hAnsi="Arial" w:cs="Arial"/>
          <w:b/>
          <w:bCs/>
          <w:color w:val="000000"/>
          <w:kern w:val="0"/>
          <w:sz w:val="21"/>
          <w:szCs w:val="21"/>
          <w14:ligatures w14:val="none"/>
        </w:rPr>
        <w:t xml:space="preserve">Avis de la composante d’enseignement. </w:t>
      </w:r>
      <w:r w:rsidRPr="0041697D">
        <w:rPr>
          <w:rFonts w:ascii="Arial" w:eastAsia="Times New Roman" w:hAnsi="Arial" w:cs="Arial"/>
          <w:color w:val="000000"/>
          <w:kern w:val="0"/>
          <w:sz w:val="21"/>
          <w:szCs w:val="21"/>
          <w14:ligatures w14:val="none"/>
        </w:rPr>
        <w:t>Pour une bonne intégration dans la composante d’enseignement, il est également essentiel que les candidats et candidates prennent contact avec la direction de la composante pour discuter de leur future intégration.</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Times New Roman" w:eastAsia="Times New Roman" w:hAnsi="Times New Roman" w:cs="Times New Roman"/>
          <w:color w:val="000000"/>
          <w:kern w:val="0"/>
          <w14:ligatures w14:val="none"/>
        </w:rPr>
        <w:t> </w:t>
      </w:r>
      <w:r w:rsidRPr="0041697D">
        <w:rPr>
          <w:rFonts w:ascii="Arial" w:eastAsia="Times New Roman" w:hAnsi="Arial" w:cs="Arial"/>
          <w:color w:val="000000"/>
          <w:kern w:val="0"/>
          <w:sz w:val="21"/>
          <w:szCs w:val="21"/>
          <w14:ligatures w14:val="none"/>
        </w:rPr>
        <w:t>—</w:t>
      </w:r>
      <w:r w:rsidRPr="0041697D">
        <w:rPr>
          <w:rFonts w:ascii="Arial" w:eastAsia="Times New Roman" w:hAnsi="Arial" w:cs="Arial"/>
          <w:b/>
          <w:bCs/>
          <w:color w:val="000000"/>
          <w:kern w:val="0"/>
          <w:sz w:val="21"/>
          <w:szCs w:val="21"/>
          <w14:ligatures w14:val="none"/>
        </w:rPr>
        <w:t xml:space="preserve"> Canevas de rapport.</w:t>
      </w:r>
      <w:r w:rsidRPr="0041697D">
        <w:rPr>
          <w:rFonts w:ascii="Arial" w:eastAsia="Times New Roman" w:hAnsi="Arial" w:cs="Arial"/>
          <w:color w:val="000000"/>
          <w:kern w:val="0"/>
          <w:sz w:val="21"/>
          <w:szCs w:val="21"/>
          <w14:ligatures w14:val="none"/>
        </w:rPr>
        <w:t xml:space="preserve"> Le canevas de rapport suivant donne une idée des informations que les membres des comités de sélection peuvent rechercher dans les dossiers de candidature.</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Times New Roman" w:eastAsia="Times New Roman" w:hAnsi="Times New Roman" w:cs="Times New Roman"/>
          <w:i/>
          <w:iCs/>
          <w:color w:val="000000"/>
          <w:kern w:val="0"/>
          <w:sz w:val="36"/>
          <w:szCs w:val="36"/>
          <w14:ligatures w14:val="none"/>
        </w:rPr>
        <w:t>                                                             </w:t>
      </w:r>
      <w:r w:rsidRPr="0041697D">
        <w:rPr>
          <w:rFonts w:ascii="Times New Roman" w:eastAsia="Times New Roman" w:hAnsi="Times New Roman" w:cs="Times New Roman"/>
          <w:i/>
          <w:iCs/>
          <w:color w:val="000000"/>
          <w:kern w:val="0"/>
          <w:sz w:val="36"/>
          <w:szCs w:val="36"/>
          <w14:ligatures w14:val="none"/>
        </w:rPr>
        <w:tab/>
      </w:r>
      <w:r w:rsidRPr="0041697D">
        <w:rPr>
          <w:rFonts w:ascii="Arial" w:eastAsia="Times New Roman" w:hAnsi="Arial" w:cs="Arial"/>
          <w:color w:val="808080"/>
          <w:kern w:val="0"/>
          <w:sz w:val="20"/>
          <w:szCs w:val="20"/>
          <w14:ligatures w14:val="none"/>
        </w:rPr>
        <w:t> </w:t>
      </w:r>
    </w:p>
    <w:p w:rsidR="0041697D" w:rsidRPr="0041697D" w:rsidRDefault="0041697D" w:rsidP="0041697D">
      <w:pPr>
        <w:jc w:val="center"/>
        <w:rPr>
          <w:rFonts w:ascii="Times New Roman" w:eastAsia="Times New Roman" w:hAnsi="Times New Roman" w:cs="Times New Roman"/>
          <w:kern w:val="0"/>
          <w14:ligatures w14:val="none"/>
        </w:rPr>
      </w:pPr>
      <w:r w:rsidRPr="0041697D">
        <w:rPr>
          <w:rFonts w:ascii="Arial" w:eastAsia="Times New Roman" w:hAnsi="Arial" w:cs="Arial"/>
          <w:b/>
          <w:bCs/>
          <w:color w:val="000000"/>
          <w:kern w:val="0"/>
          <w:sz w:val="20"/>
          <w:szCs w:val="20"/>
          <w:u w:val="single"/>
          <w14:ligatures w14:val="none"/>
        </w:rPr>
        <w:t>RAPPORT AU COMITE DE SELECTION SUR L’EMPLOI N° ?????</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u w:val="single"/>
          <w14:ligatures w14:val="none"/>
        </w:rPr>
        <w:t xml:space="preserve">NOM DU RAPPORTEUR </w:t>
      </w:r>
      <w:r w:rsidRPr="0041697D">
        <w:rPr>
          <w:rFonts w:ascii="Arial" w:eastAsia="Times New Roman" w:hAnsi="Arial" w:cs="Arial"/>
          <w:color w:val="000000"/>
          <w:kern w:val="0"/>
          <w:sz w:val="20"/>
          <w:szCs w:val="20"/>
          <w14:ligatures w14:val="none"/>
        </w:rPr>
        <w:t xml:space="preserve">:  </w:t>
      </w:r>
      <w:r w:rsidRPr="0041697D">
        <w:rPr>
          <w:rFonts w:ascii="Arial" w:eastAsia="Times New Roman" w:hAnsi="Arial" w:cs="Arial"/>
          <w:b/>
          <w:bCs/>
          <w:color w:val="000000"/>
          <w:kern w:val="0"/>
          <w:u w:val="single"/>
          <w14:ligatures w14:val="none"/>
        </w:rPr>
        <w:t xml:space="preserve">Nom </w:t>
      </w:r>
      <w:r w:rsidRPr="0041697D">
        <w:rPr>
          <w:rFonts w:ascii="Arial" w:eastAsia="Times New Roman" w:hAnsi="Arial" w:cs="Arial"/>
          <w:b/>
          <w:bCs/>
          <w:color w:val="000000"/>
          <w:kern w:val="0"/>
          <w14:ligatures w14:val="none"/>
        </w:rPr>
        <w:t>:</w:t>
      </w:r>
      <w:r w:rsidRPr="0041697D">
        <w:rPr>
          <w:rFonts w:ascii="Arial" w:eastAsia="Times New Roman" w:hAnsi="Arial" w:cs="Arial"/>
          <w:color w:val="000000"/>
          <w:kern w:val="0"/>
          <w:sz w:val="20"/>
          <w:szCs w:val="20"/>
          <w14:ligatures w14:val="none"/>
        </w:rPr>
        <w:t xml:space="preserve">                  </w:t>
      </w:r>
      <w:r w:rsidRPr="0041697D">
        <w:rPr>
          <w:rFonts w:ascii="Arial" w:eastAsia="Times New Roman" w:hAnsi="Arial" w:cs="Arial"/>
          <w:color w:val="000000"/>
          <w:kern w:val="0"/>
          <w:sz w:val="20"/>
          <w:szCs w:val="20"/>
          <w14:ligatures w14:val="none"/>
        </w:rPr>
        <w:tab/>
      </w:r>
      <w:r w:rsidRPr="0041697D">
        <w:rPr>
          <w:rFonts w:ascii="Arial" w:eastAsia="Times New Roman" w:hAnsi="Arial" w:cs="Arial"/>
          <w:color w:val="000000"/>
          <w:kern w:val="0"/>
          <w:sz w:val="20"/>
          <w:szCs w:val="20"/>
          <w:u w:val="single"/>
          <w14:ligatures w14:val="none"/>
        </w:rPr>
        <w:t>Prénom</w:t>
      </w:r>
      <w:r w:rsidRPr="0041697D">
        <w:rPr>
          <w:rFonts w:ascii="Arial" w:eastAsia="Times New Roman" w:hAnsi="Arial" w:cs="Arial"/>
          <w:color w:val="000000"/>
          <w:kern w:val="0"/>
          <w:sz w:val="20"/>
          <w:szCs w:val="20"/>
          <w14:ligatures w14:val="none"/>
        </w:rPr>
        <w:t xml:space="preserve"> :</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u w:val="single"/>
          <w14:ligatures w14:val="none"/>
        </w:rPr>
        <w:t xml:space="preserve">RAPPORT SUR LA CANDIDATURE DE </w:t>
      </w:r>
      <w:r w:rsidRPr="0041697D">
        <w:rPr>
          <w:rFonts w:ascii="Arial" w:eastAsia="Times New Roman" w:hAnsi="Arial" w:cs="Arial"/>
          <w:color w:val="000000"/>
          <w:kern w:val="0"/>
          <w:sz w:val="20"/>
          <w:szCs w:val="20"/>
          <w14:ligatures w14:val="none"/>
        </w:rPr>
        <w:t xml:space="preserve">: </w:t>
      </w:r>
      <w:r w:rsidRPr="0041697D">
        <w:rPr>
          <w:rFonts w:ascii="Arial" w:eastAsia="Times New Roman" w:hAnsi="Arial" w:cs="Arial"/>
          <w:b/>
          <w:bCs/>
          <w:color w:val="000000"/>
          <w:kern w:val="0"/>
          <w:u w:val="single"/>
          <w14:ligatures w14:val="none"/>
        </w:rPr>
        <w:t xml:space="preserve">Nom </w:t>
      </w:r>
      <w:r w:rsidRPr="0041697D">
        <w:rPr>
          <w:rFonts w:ascii="Arial" w:eastAsia="Times New Roman" w:hAnsi="Arial" w:cs="Arial"/>
          <w:b/>
          <w:bCs/>
          <w:color w:val="000000"/>
          <w:kern w:val="0"/>
          <w14:ligatures w14:val="none"/>
        </w:rPr>
        <w:t>:</w:t>
      </w:r>
      <w:r w:rsidRPr="0041697D">
        <w:rPr>
          <w:rFonts w:ascii="Arial" w:eastAsia="Times New Roman" w:hAnsi="Arial" w:cs="Arial"/>
          <w:color w:val="000000"/>
          <w:kern w:val="0"/>
          <w:sz w:val="20"/>
          <w:szCs w:val="20"/>
          <w14:ligatures w14:val="none"/>
        </w:rPr>
        <w:t xml:space="preserve">         </w:t>
      </w:r>
      <w:r w:rsidRPr="0041697D">
        <w:rPr>
          <w:rFonts w:ascii="Arial" w:eastAsia="Times New Roman" w:hAnsi="Arial" w:cs="Arial"/>
          <w:color w:val="000000"/>
          <w:kern w:val="0"/>
          <w:sz w:val="20"/>
          <w:szCs w:val="20"/>
          <w14:ligatures w14:val="none"/>
        </w:rPr>
        <w:tab/>
      </w:r>
      <w:r w:rsidRPr="0041697D">
        <w:rPr>
          <w:rFonts w:ascii="Arial" w:eastAsia="Times New Roman" w:hAnsi="Arial" w:cs="Arial"/>
          <w:color w:val="000000"/>
          <w:kern w:val="0"/>
          <w:sz w:val="20"/>
          <w:szCs w:val="20"/>
          <w:u w:val="single"/>
          <w14:ligatures w14:val="none"/>
        </w:rPr>
        <w:t>Prénom</w:t>
      </w:r>
      <w:r w:rsidRPr="0041697D">
        <w:rPr>
          <w:rFonts w:ascii="Arial" w:eastAsia="Times New Roman" w:hAnsi="Arial" w:cs="Arial"/>
          <w:color w:val="000000"/>
          <w:kern w:val="0"/>
          <w:sz w:val="20"/>
          <w:szCs w:val="20"/>
          <w14:ligatures w14:val="none"/>
        </w:rPr>
        <w:t xml:space="preserve"> :</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b/>
          <w:bCs/>
          <w:i/>
          <w:iCs/>
          <w:color w:val="000000"/>
          <w:kern w:val="0"/>
          <w:sz w:val="22"/>
          <w:szCs w:val="22"/>
          <w14:ligatures w14:val="none"/>
        </w:rPr>
        <w:t>Ce canevas  est générique pour les postes MCF et PR et certaines suggestions sont spécifiques à l’un ou à l’autre. </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ind w:right="-12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1.</w:t>
      </w:r>
      <w:r w:rsidRPr="0041697D">
        <w:rPr>
          <w:rFonts w:ascii="Arial" w:eastAsia="Times New Roman" w:hAnsi="Arial" w:cs="Arial"/>
          <w:color w:val="000000"/>
          <w:kern w:val="0"/>
          <w:sz w:val="14"/>
          <w:szCs w:val="14"/>
          <w14:ligatures w14:val="none"/>
        </w:rPr>
        <w:t xml:space="preserve"> </w:t>
      </w:r>
      <w:r w:rsidRPr="0041697D">
        <w:rPr>
          <w:rFonts w:ascii="Arial" w:eastAsia="Times New Roman" w:hAnsi="Arial" w:cs="Arial"/>
          <w:color w:val="000000"/>
          <w:kern w:val="0"/>
          <w:sz w:val="28"/>
          <w:szCs w:val="28"/>
          <w14:ligatures w14:val="none"/>
        </w:rPr>
        <w:t>Introduction</w:t>
      </w:r>
    </w:p>
    <w:p w:rsidR="0041697D" w:rsidRPr="0041697D" w:rsidRDefault="0041697D" w:rsidP="0041697D">
      <w:pPr>
        <w:ind w:left="360"/>
        <w:jc w:val="both"/>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2"/>
          <w:szCs w:val="22"/>
          <w14:ligatures w14:val="none"/>
        </w:rPr>
        <w:t>Résumez succinctement quelques informations factuelles : équipe d’accueil, thèmes de recherche abordés, étapes essentielles du parcours du candidat. Interruptions de carrière (parentalités, maladies, etc.).</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2. Contributions scientifiques et publications</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Originalité, importance, impact des contributions scientifiques…</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Qualité scientifique des journaux et des conférences où les articles sont publiés…</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Rayonnement, principales responsabilités et taches collectives liées à la recherche (PC, montage et participation à des projets de recherche, distinctions diverses…)</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3. Réalisations logicielles </w:t>
      </w:r>
    </w:p>
    <w:p w:rsidR="0041697D" w:rsidRPr="0041697D" w:rsidRDefault="0041697D" w:rsidP="0041697D">
      <w:pPr>
        <w:ind w:left="360"/>
        <w:jc w:val="both"/>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2"/>
          <w:szCs w:val="22"/>
          <w14:ligatures w14:val="none"/>
        </w:rPr>
        <w:lastRenderedPageBreak/>
        <w:t>Nature des réalisations logicielles (prototypes, logiciels diffusés, logiciels industriels). Volume, durée et difficulté, originalité, innovation, part prise dans le développement. Impact dans la communauté scientifique et le monde industriel.</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4. Enseignement </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Profil d’enseignement (type, volume, cycles, supports)</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Principales responsabilités et taches collectives liées à l’enseignement</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Autres éléments pédagogiques saillants (ouvrages, enseignements à distance, pédagogies innovantes, etc.)</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5. Encadrement</w:t>
      </w:r>
      <w:r w:rsidRPr="0041697D">
        <w:rPr>
          <w:rFonts w:ascii="Arial" w:eastAsia="Times New Roman" w:hAnsi="Arial" w:cs="Arial"/>
          <w:color w:val="000000"/>
          <w:kern w:val="0"/>
          <w:sz w:val="20"/>
          <w:szCs w:val="20"/>
          <w14:ligatures w14:val="none"/>
        </w:rPr>
        <w:t> </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Encadrements de thèses, Masters, stagiaires, postdocs, ingénieurs, etc.</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6. Apport du candidat aux composantes d’enseignement et de recherche</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Votre jugement sur les qualités personnelles du candidat : dynamisme, communication, capacité à travailler en équipe, leadership, potentiel d’évolution, etc.</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Importance et qualité du programme de recherche du candidat. Apport de ses axes de recherche pour l’équipe. Adéquation au profil de recherche.</w:t>
      </w:r>
    </w:p>
    <w:p w:rsidR="0041697D" w:rsidRPr="0041697D" w:rsidRDefault="0041697D" w:rsidP="0041697D">
      <w:pPr>
        <w:ind w:left="360" w:hanging="36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2"/>
          <w:szCs w:val="22"/>
          <w14:ligatures w14:val="none"/>
        </w:rPr>
        <w:t xml:space="preserve">·   </w:t>
      </w:r>
      <w:r w:rsidRPr="0041697D">
        <w:rPr>
          <w:rFonts w:ascii="Arial" w:eastAsia="Times New Roman" w:hAnsi="Arial" w:cs="Arial"/>
          <w:color w:val="000000"/>
          <w:kern w:val="0"/>
          <w:sz w:val="22"/>
          <w:szCs w:val="22"/>
          <w14:ligatures w14:val="none"/>
        </w:rPr>
        <w:tab/>
      </w:r>
      <w:r w:rsidRPr="0041697D">
        <w:rPr>
          <w:rFonts w:ascii="Arial" w:eastAsia="Times New Roman" w:hAnsi="Arial" w:cs="Arial"/>
          <w:i/>
          <w:iCs/>
          <w:color w:val="000000"/>
          <w:kern w:val="0"/>
          <w:sz w:val="22"/>
          <w:szCs w:val="22"/>
          <w14:ligatures w14:val="none"/>
        </w:rPr>
        <w:t>Qualité du programme d’enseignement pour la composante et adéquation au profil d’enseignement</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7. Recommandations et rapports</w:t>
      </w:r>
    </w:p>
    <w:p w:rsidR="0041697D" w:rsidRPr="0041697D" w:rsidRDefault="0041697D" w:rsidP="0041697D">
      <w:pPr>
        <w:ind w:left="360"/>
        <w:jc w:val="both"/>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2"/>
          <w:szCs w:val="22"/>
          <w14:ligatures w14:val="none"/>
        </w:rPr>
        <w:t>Jugement sur les lettres de recommandation et les rapports de thèse ou HDR, le cas échéant.</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8. Valorisation et transfert</w:t>
      </w:r>
    </w:p>
    <w:p w:rsidR="0041697D" w:rsidRPr="0041697D" w:rsidRDefault="0041697D" w:rsidP="0041697D">
      <w:pPr>
        <w:ind w:left="360"/>
        <w:jc w:val="both"/>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2"/>
          <w:szCs w:val="22"/>
          <w14:ligatures w14:val="none"/>
        </w:rPr>
        <w:t>Collaborations industrielles, participation à des activités contractuelles, responsabilité d’activités contractuelles. Brevets éventuels. Impact déjà obtenu et impact prévisible.</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9. Responsabilités collectives</w:t>
      </w:r>
    </w:p>
    <w:p w:rsidR="0041697D" w:rsidRPr="0041697D" w:rsidRDefault="0041697D" w:rsidP="0041697D">
      <w:pPr>
        <w:ind w:left="360"/>
        <w:jc w:val="both"/>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2"/>
          <w:szCs w:val="22"/>
          <w14:ligatures w14:val="none"/>
        </w:rPr>
        <w:t>Investissement dans les instances collectives au niveau du laboratoire ou de l’établissement.</w:t>
      </w:r>
    </w:p>
    <w:p w:rsidR="0041697D" w:rsidRPr="0041697D" w:rsidRDefault="0041697D" w:rsidP="0041697D">
      <w:pPr>
        <w:rPr>
          <w:rFonts w:ascii="Times New Roman" w:eastAsia="Times New Roman" w:hAnsi="Times New Roman" w:cs="Times New Roman"/>
          <w:kern w:val="0"/>
          <w14:ligatures w14:val="none"/>
        </w:rPr>
      </w:pPr>
    </w:p>
    <w:p w:rsidR="0041697D" w:rsidRPr="0041697D" w:rsidRDefault="0041697D" w:rsidP="0041697D">
      <w:pPr>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8"/>
          <w:szCs w:val="28"/>
          <w14:ligatures w14:val="none"/>
        </w:rPr>
        <w:t>10. Autres éléments</w:t>
      </w:r>
      <w:r w:rsidRPr="0041697D">
        <w:rPr>
          <w:rFonts w:ascii="Arial" w:eastAsia="Times New Roman" w:hAnsi="Arial" w:cs="Arial"/>
          <w:i/>
          <w:iCs/>
          <w:color w:val="000000"/>
          <w:kern w:val="0"/>
          <w:sz w:val="16"/>
          <w:szCs w:val="16"/>
          <w14:ligatures w14:val="none"/>
        </w:rPr>
        <w:t> </w:t>
      </w:r>
    </w:p>
    <w:p w:rsidR="0041697D" w:rsidRPr="0041697D" w:rsidRDefault="0041697D" w:rsidP="0041697D">
      <w:pPr>
        <w:ind w:left="360"/>
        <w:jc w:val="both"/>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2"/>
          <w:szCs w:val="22"/>
          <w14:ligatures w14:val="none"/>
        </w:rPr>
        <w:t>Médiation et vulgarisation scientifique, etc.</w:t>
      </w:r>
      <w:r w:rsidRPr="0041697D">
        <w:rPr>
          <w:rFonts w:ascii="Arial" w:eastAsia="Times New Roman" w:hAnsi="Arial" w:cs="Arial"/>
          <w:color w:val="000000"/>
          <w:kern w:val="0"/>
          <w:sz w:val="20"/>
          <w:szCs w:val="20"/>
          <w14:ligatures w14:val="none"/>
        </w:rPr>
        <w:t> </w:t>
      </w:r>
    </w:p>
    <w:p w:rsidR="0041697D" w:rsidRPr="0041697D" w:rsidRDefault="0041697D" w:rsidP="0041697D">
      <w:pPr>
        <w:ind w:right="-12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ind w:right="-12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br/>
      </w:r>
      <w:r w:rsidRPr="0041697D">
        <w:rPr>
          <w:rFonts w:ascii="Arial" w:eastAsia="Times New Roman" w:hAnsi="Arial" w:cs="Arial"/>
          <w:color w:val="000000"/>
          <w:kern w:val="0"/>
          <w:sz w:val="20"/>
          <w:szCs w:val="20"/>
          <w14:ligatures w14:val="none"/>
        </w:rPr>
        <w:br/>
      </w:r>
      <w:r w:rsidRPr="0041697D">
        <w:rPr>
          <w:rFonts w:ascii="Arial" w:eastAsia="Times New Roman" w:hAnsi="Arial" w:cs="Arial"/>
          <w:color w:val="000000"/>
          <w:kern w:val="0"/>
          <w:sz w:val="20"/>
          <w:szCs w:val="20"/>
          <w14:ligatures w14:val="none"/>
        </w:rPr>
        <w:br/>
      </w:r>
    </w:p>
    <w:p w:rsidR="0041697D" w:rsidRPr="0041697D" w:rsidRDefault="0041697D" w:rsidP="0041697D">
      <w:pPr>
        <w:ind w:right="-120"/>
        <w:jc w:val="both"/>
        <w:rPr>
          <w:rFonts w:ascii="Times New Roman" w:eastAsia="Times New Roman" w:hAnsi="Times New Roman" w:cs="Times New Roman"/>
          <w:kern w:val="0"/>
          <w14:ligatures w14:val="none"/>
        </w:rPr>
      </w:pPr>
      <w:r w:rsidRPr="0041697D">
        <w:rPr>
          <w:rFonts w:ascii="Arial" w:eastAsia="Times New Roman" w:hAnsi="Arial" w:cs="Arial"/>
          <w:color w:val="C00000"/>
          <w:kern w:val="0"/>
          <w:sz w:val="20"/>
          <w:szCs w:val="2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6070"/>
        <w:gridCol w:w="1440"/>
        <w:gridCol w:w="1433"/>
      </w:tblGrid>
      <w:tr w:rsidR="0041697D" w:rsidRPr="0041697D" w:rsidTr="0041697D">
        <w:trPr>
          <w:trHeight w:val="41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100" w:type="dxa"/>
              <w:right w:w="20" w:type="dxa"/>
            </w:tcMar>
            <w:hideMark/>
          </w:tcPr>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Appréciation globale</w:t>
            </w:r>
          </w:p>
        </w:tc>
      </w:tr>
      <w:tr w:rsidR="0041697D" w:rsidRPr="0041697D" w:rsidTr="0041697D">
        <w:trPr>
          <w:trHeight w:val="565"/>
        </w:trPr>
        <w:tc>
          <w:tcPr>
            <w:tcW w:w="0" w:type="auto"/>
            <w:gridSpan w:val="3"/>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QUALITE DU DOSSIER</w:t>
            </w:r>
            <w:r w:rsidRPr="0041697D">
              <w:rPr>
                <w:rFonts w:ascii="Arial" w:eastAsia="Times New Roman" w:hAnsi="Arial" w:cs="Arial"/>
                <w:color w:val="000000"/>
                <w:kern w:val="0"/>
                <w:sz w:val="20"/>
                <w:szCs w:val="20"/>
                <w14:ligatures w14:val="none"/>
              </w:rPr>
              <w:br/>
            </w:r>
            <w:r w:rsidRPr="0041697D">
              <w:rPr>
                <w:rFonts w:ascii="Arial" w:eastAsia="Times New Roman" w:hAnsi="Arial" w:cs="Arial"/>
                <w:color w:val="000000"/>
                <w:kern w:val="0"/>
                <w:sz w:val="20"/>
                <w:szCs w:val="20"/>
                <w14:ligatures w14:val="none"/>
              </w:rPr>
              <w:br/>
            </w:r>
            <w:r w:rsidRPr="0041697D">
              <w:rPr>
                <w:rFonts w:ascii="Arial" w:eastAsia="Times New Roman" w:hAnsi="Arial" w:cs="Arial"/>
                <w:color w:val="000000"/>
                <w:kern w:val="0"/>
                <w:sz w:val="20"/>
                <w:szCs w:val="20"/>
                <w14:ligatures w14:val="none"/>
              </w:rPr>
              <w:br/>
            </w:r>
          </w:p>
        </w:tc>
      </w:tr>
      <w:tr w:rsidR="0041697D" w:rsidRPr="0041697D" w:rsidTr="0041697D">
        <w:trPr>
          <w:trHeight w:val="73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20" w:type="dxa"/>
              <w:left w:w="20" w:type="dxa"/>
              <w:bottom w:w="100" w:type="dxa"/>
              <w:right w:w="20" w:type="dxa"/>
            </w:tcMar>
            <w:hideMark/>
          </w:tcPr>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Éléments positifs</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rsidR="0041697D" w:rsidRPr="0041697D" w:rsidRDefault="0041697D" w:rsidP="0041697D">
            <w:pPr>
              <w:ind w:left="360" w:right="360"/>
              <w:rPr>
                <w:rFonts w:ascii="Times New Roman" w:eastAsia="Times New Roman" w:hAnsi="Times New Roman" w:cs="Times New Roman"/>
                <w:kern w:val="0"/>
                <w14:ligatures w14:val="none"/>
              </w:rPr>
            </w:pPr>
            <w:r w:rsidRPr="0041697D">
              <w:rPr>
                <w:rFonts w:ascii="Arial" w:eastAsia="Times New Roman" w:hAnsi="Arial" w:cs="Arial"/>
                <w:b/>
                <w:bCs/>
                <w:color w:val="000000"/>
                <w:kern w:val="0"/>
                <w14:ligatures w14:val="none"/>
              </w:rPr>
              <w:t> </w:t>
            </w:r>
          </w:p>
          <w:p w:rsidR="0041697D" w:rsidRPr="0041697D" w:rsidRDefault="0041697D" w:rsidP="0041697D">
            <w:pPr>
              <w:ind w:left="360" w:right="360"/>
              <w:rPr>
                <w:rFonts w:ascii="Times New Roman" w:eastAsia="Times New Roman" w:hAnsi="Times New Roman" w:cs="Times New Roman"/>
                <w:kern w:val="0"/>
                <w14:ligatures w14:val="none"/>
              </w:rPr>
            </w:pPr>
            <w:r w:rsidRPr="0041697D">
              <w:rPr>
                <w:rFonts w:ascii="Arial" w:eastAsia="Times New Roman" w:hAnsi="Arial" w:cs="Arial"/>
                <w:b/>
                <w:bCs/>
                <w:color w:val="000000"/>
                <w:kern w:val="0"/>
                <w14:ligatures w14:val="none"/>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BFBFBF"/>
                <w:kern w:val="0"/>
                <w:sz w:val="18"/>
                <w:szCs w:val="18"/>
                <w14:ligatures w14:val="none"/>
              </w:rPr>
              <w:t>ABCD</w:t>
            </w:r>
          </w:p>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BFBFBF"/>
                <w:kern w:val="0"/>
                <w:sz w:val="10"/>
                <w:szCs w:val="10"/>
                <w14:ligatures w14:val="none"/>
              </w:rPr>
              <w:t> </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b/>
                <w:bCs/>
                <w:color w:val="000000"/>
                <w:kern w:val="0"/>
                <w:sz w:val="28"/>
                <w:szCs w:val="28"/>
                <w14:ligatures w14:val="none"/>
              </w:rPr>
              <w:t> </w:t>
            </w:r>
          </w:p>
        </w:tc>
      </w:tr>
      <w:tr w:rsidR="0041697D" w:rsidRPr="0041697D" w:rsidTr="0041697D">
        <w:trPr>
          <w:trHeight w:val="65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20" w:type="dxa"/>
              <w:left w:w="20" w:type="dxa"/>
              <w:bottom w:w="100" w:type="dxa"/>
              <w:right w:w="20" w:type="dxa"/>
            </w:tcMar>
            <w:hideMark/>
          </w:tcPr>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lastRenderedPageBreak/>
              <w:t>Éléments négatifs</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rsidR="0041697D" w:rsidRPr="0041697D" w:rsidRDefault="0041697D" w:rsidP="0041697D">
            <w:pPr>
              <w:ind w:left="360" w:right="360"/>
              <w:rPr>
                <w:rFonts w:ascii="Times New Roman" w:eastAsia="Times New Roman" w:hAnsi="Times New Roman" w:cs="Times New Roman"/>
                <w:kern w:val="0"/>
                <w14:ligatures w14:val="none"/>
              </w:rPr>
            </w:pPr>
            <w:r w:rsidRPr="0041697D">
              <w:rPr>
                <w:rFonts w:ascii="Arial" w:eastAsia="Times New Roman" w:hAnsi="Arial" w:cs="Arial"/>
                <w:b/>
                <w:bCs/>
                <w:color w:val="000000"/>
                <w:kern w:val="0"/>
                <w14:ligatures w14:val="none"/>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697D" w:rsidRPr="0041697D" w:rsidRDefault="0041697D" w:rsidP="0041697D">
            <w:pPr>
              <w:rPr>
                <w:rFonts w:ascii="Times New Roman" w:eastAsia="Times New Roman" w:hAnsi="Times New Roman" w:cs="Times New Roman"/>
                <w:kern w:val="0"/>
                <w14:ligatures w14:val="none"/>
              </w:rPr>
            </w:pPr>
          </w:p>
        </w:tc>
      </w:tr>
      <w:tr w:rsidR="0041697D" w:rsidRPr="0041697D" w:rsidTr="0041697D">
        <w:trPr>
          <w:trHeight w:val="595"/>
        </w:trPr>
        <w:tc>
          <w:tcPr>
            <w:tcW w:w="0" w:type="auto"/>
            <w:gridSpan w:val="3"/>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ADEQUATION AUX PROFILS DU POSTE</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0"/>
                <w:szCs w:val="20"/>
                <w14:ligatures w14:val="none"/>
              </w:rPr>
              <w:t> </w:t>
            </w:r>
          </w:p>
        </w:tc>
      </w:tr>
      <w:tr w:rsidR="0041697D" w:rsidRPr="0041697D" w:rsidTr="0041697D">
        <w:trPr>
          <w:trHeight w:val="83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20" w:type="dxa"/>
              <w:left w:w="20" w:type="dxa"/>
              <w:bottom w:w="100" w:type="dxa"/>
              <w:right w:w="20" w:type="dxa"/>
            </w:tcMar>
            <w:hideMark/>
          </w:tcPr>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Adéquation au profil d’enseignement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rsidR="0041697D" w:rsidRPr="0041697D" w:rsidRDefault="0041697D" w:rsidP="0041697D">
            <w:pPr>
              <w:ind w:left="360" w:right="360"/>
              <w:rPr>
                <w:rFonts w:ascii="Times New Roman" w:eastAsia="Times New Roman" w:hAnsi="Times New Roman" w:cs="Times New Roman"/>
                <w:kern w:val="0"/>
                <w14:ligatures w14:val="none"/>
              </w:rPr>
            </w:pPr>
            <w:r w:rsidRPr="0041697D">
              <w:rPr>
                <w:rFonts w:ascii="Arial" w:eastAsia="Times New Roman" w:hAnsi="Arial" w:cs="Arial"/>
                <w:b/>
                <w:bCs/>
                <w:color w:val="000000"/>
                <w:kern w:val="0"/>
                <w14:ligatures w14:val="none"/>
              </w:rPr>
              <w:t> </w:t>
            </w:r>
          </w:p>
          <w:p w:rsidR="0041697D" w:rsidRPr="0041697D" w:rsidRDefault="0041697D" w:rsidP="0041697D">
            <w:pPr>
              <w:ind w:left="360" w:right="360"/>
              <w:rPr>
                <w:rFonts w:ascii="Times New Roman" w:eastAsia="Times New Roman" w:hAnsi="Times New Roman" w:cs="Times New Roman"/>
                <w:kern w:val="0"/>
                <w14:ligatures w14:val="none"/>
              </w:rPr>
            </w:pPr>
            <w:r w:rsidRPr="0041697D">
              <w:rPr>
                <w:rFonts w:ascii="Arial" w:eastAsia="Times New Roman" w:hAnsi="Arial" w:cs="Arial"/>
                <w:b/>
                <w:bCs/>
                <w:color w:val="000000"/>
                <w:kern w:val="0"/>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BFBFBF"/>
                <w:kern w:val="0"/>
                <w:sz w:val="18"/>
                <w:szCs w:val="18"/>
                <w14:ligatures w14:val="none"/>
              </w:rPr>
              <w:t>ABCD</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b/>
                <w:bCs/>
                <w:color w:val="000000"/>
                <w:kern w:val="0"/>
                <w:sz w:val="28"/>
                <w:szCs w:val="28"/>
                <w14:ligatures w14:val="none"/>
              </w:rPr>
              <w:t> </w:t>
            </w:r>
          </w:p>
        </w:tc>
      </w:tr>
      <w:tr w:rsidR="0041697D" w:rsidRPr="0041697D" w:rsidTr="0041697D">
        <w:trPr>
          <w:trHeight w:val="830"/>
        </w:trPr>
        <w:tc>
          <w:tcPr>
            <w:tcW w:w="0" w:type="auto"/>
            <w:tcBorders>
              <w:top w:val="single" w:sz="4" w:space="0" w:color="000000"/>
              <w:left w:val="single" w:sz="4" w:space="0" w:color="000000"/>
              <w:bottom w:val="single" w:sz="36" w:space="0" w:color="000000"/>
              <w:right w:val="single" w:sz="4" w:space="0" w:color="000000"/>
            </w:tcBorders>
            <w:shd w:val="clear" w:color="auto" w:fill="D9D9D9"/>
            <w:tcMar>
              <w:top w:w="20" w:type="dxa"/>
              <w:left w:w="20" w:type="dxa"/>
              <w:bottom w:w="100" w:type="dxa"/>
              <w:right w:w="20" w:type="dxa"/>
            </w:tcMar>
            <w:hideMark/>
          </w:tcPr>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Adéquation au profil de recherche</w:t>
            </w:r>
          </w:p>
        </w:tc>
        <w:tc>
          <w:tcPr>
            <w:tcW w:w="0" w:type="auto"/>
            <w:tcBorders>
              <w:top w:val="single" w:sz="4" w:space="0" w:color="000000"/>
              <w:left w:val="single" w:sz="4" w:space="0" w:color="000000"/>
              <w:bottom w:val="single" w:sz="36" w:space="0" w:color="000000"/>
              <w:right w:val="single" w:sz="4" w:space="0" w:color="000000"/>
            </w:tcBorders>
            <w:tcMar>
              <w:top w:w="20" w:type="dxa"/>
              <w:left w:w="20" w:type="dxa"/>
              <w:bottom w:w="100" w:type="dxa"/>
              <w:right w:w="20" w:type="dxa"/>
            </w:tcMar>
            <w:vAlign w:val="bottom"/>
            <w:hideMark/>
          </w:tcPr>
          <w:p w:rsidR="0041697D" w:rsidRPr="0041697D" w:rsidRDefault="0041697D" w:rsidP="0041697D">
            <w:pPr>
              <w:ind w:left="360" w:right="360"/>
              <w:rPr>
                <w:rFonts w:ascii="Times New Roman" w:eastAsia="Times New Roman" w:hAnsi="Times New Roman" w:cs="Times New Roman"/>
                <w:kern w:val="0"/>
                <w14:ligatures w14:val="none"/>
              </w:rPr>
            </w:pPr>
            <w:r w:rsidRPr="0041697D">
              <w:rPr>
                <w:rFonts w:ascii="Arial" w:eastAsia="Times New Roman" w:hAnsi="Arial" w:cs="Arial"/>
                <w:b/>
                <w:bCs/>
                <w:color w:val="000000"/>
                <w:kern w:val="0"/>
                <w14:ligatures w14:val="none"/>
              </w:rPr>
              <w:t> </w:t>
            </w:r>
          </w:p>
          <w:p w:rsidR="0041697D" w:rsidRPr="0041697D" w:rsidRDefault="0041697D" w:rsidP="0041697D">
            <w:pPr>
              <w:ind w:left="360" w:right="360"/>
              <w:rPr>
                <w:rFonts w:ascii="Times New Roman" w:eastAsia="Times New Roman" w:hAnsi="Times New Roman" w:cs="Times New Roman"/>
                <w:kern w:val="0"/>
                <w14:ligatures w14:val="none"/>
              </w:rPr>
            </w:pPr>
            <w:r w:rsidRPr="0041697D">
              <w:rPr>
                <w:rFonts w:ascii="Arial" w:eastAsia="Times New Roman" w:hAnsi="Arial" w:cs="Arial"/>
                <w:b/>
                <w:bCs/>
                <w:color w:val="000000"/>
                <w:kern w:val="0"/>
                <w14:ligatures w14:val="none"/>
              </w:rPr>
              <w:t> </w:t>
            </w:r>
          </w:p>
        </w:tc>
        <w:tc>
          <w:tcPr>
            <w:tcW w:w="0" w:type="auto"/>
            <w:tcBorders>
              <w:top w:val="single" w:sz="4" w:space="0" w:color="000000"/>
              <w:left w:val="single" w:sz="4" w:space="0" w:color="000000"/>
              <w:bottom w:val="single" w:sz="36" w:space="0" w:color="000000"/>
              <w:right w:val="single" w:sz="4" w:space="0" w:color="000000"/>
            </w:tcBorders>
            <w:tcMar>
              <w:top w:w="100" w:type="dxa"/>
              <w:left w:w="100" w:type="dxa"/>
              <w:bottom w:w="100" w:type="dxa"/>
              <w:right w:w="100" w:type="dxa"/>
            </w:tcMar>
            <w:hideMark/>
          </w:tcPr>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BFBFBF"/>
                <w:kern w:val="0"/>
                <w:sz w:val="10"/>
                <w:szCs w:val="10"/>
                <w14:ligatures w14:val="none"/>
              </w:rPr>
              <w:t>ABCD</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b/>
                <w:bCs/>
                <w:color w:val="000000"/>
                <w:kern w:val="0"/>
                <w:sz w:val="28"/>
                <w:szCs w:val="28"/>
                <w14:ligatures w14:val="none"/>
              </w:rPr>
              <w:t> </w:t>
            </w:r>
          </w:p>
        </w:tc>
      </w:tr>
      <w:tr w:rsidR="0041697D" w:rsidRPr="0041697D" w:rsidTr="0041697D">
        <w:trPr>
          <w:trHeight w:val="1940"/>
        </w:trPr>
        <w:tc>
          <w:tcPr>
            <w:tcW w:w="0" w:type="auto"/>
            <w:gridSpan w:val="2"/>
            <w:tcBorders>
              <w:top w:val="single" w:sz="36"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Avis sur la candidature et la poursuite du concours</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0"/>
                <w:szCs w:val="20"/>
                <w14:ligatures w14:val="none"/>
              </w:rPr>
              <w:t> </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0"/>
                <w:szCs w:val="20"/>
                <w14:ligatures w14:val="none"/>
              </w:rPr>
              <w:t> </w:t>
            </w:r>
          </w:p>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b/>
                <w:bCs/>
                <w:color w:val="000000"/>
                <w:kern w:val="0"/>
                <w:sz w:val="20"/>
                <w:szCs w:val="20"/>
                <w14:ligatures w14:val="none"/>
              </w:rPr>
              <w:t> </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0"/>
                <w:szCs w:val="20"/>
                <w14:ligatures w14:val="none"/>
              </w:rPr>
              <w:t> </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0"/>
                <w:szCs w:val="20"/>
                <w14:ligatures w14:val="none"/>
              </w:rPr>
              <w:t> </w:t>
            </w:r>
          </w:p>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0"/>
                <w:szCs w:val="20"/>
                <w14:ligatures w14:val="none"/>
              </w:rPr>
              <w:t> </w:t>
            </w:r>
          </w:p>
        </w:tc>
        <w:tc>
          <w:tcPr>
            <w:tcW w:w="0" w:type="auto"/>
            <w:tcBorders>
              <w:top w:val="single" w:sz="36"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1697D" w:rsidRPr="0041697D" w:rsidRDefault="0041697D" w:rsidP="0041697D">
            <w:pPr>
              <w:ind w:left="100" w:right="100"/>
              <w:rPr>
                <w:rFonts w:ascii="Times New Roman" w:eastAsia="Times New Roman" w:hAnsi="Times New Roman" w:cs="Times New Roman"/>
                <w:kern w:val="0"/>
                <w14:ligatures w14:val="none"/>
              </w:rPr>
            </w:pPr>
            <w:r w:rsidRPr="0041697D">
              <w:rPr>
                <w:rFonts w:ascii="Arial" w:eastAsia="Times New Roman" w:hAnsi="Arial" w:cs="Arial"/>
                <w:color w:val="BFBFBF"/>
                <w:kern w:val="0"/>
                <w:sz w:val="10"/>
                <w:szCs w:val="10"/>
                <w14:ligatures w14:val="none"/>
              </w:rPr>
              <w:t>ABCD</w:t>
            </w:r>
          </w:p>
          <w:p w:rsidR="0041697D" w:rsidRPr="0041697D" w:rsidRDefault="0041697D" w:rsidP="0041697D">
            <w:pPr>
              <w:ind w:left="100" w:right="100"/>
              <w:jc w:val="center"/>
              <w:rPr>
                <w:rFonts w:ascii="Times New Roman" w:eastAsia="Times New Roman" w:hAnsi="Times New Roman" w:cs="Times New Roman"/>
                <w:kern w:val="0"/>
                <w14:ligatures w14:val="none"/>
              </w:rPr>
            </w:pPr>
            <w:r w:rsidRPr="0041697D">
              <w:rPr>
                <w:rFonts w:ascii="Arial" w:eastAsia="Times New Roman" w:hAnsi="Arial" w:cs="Arial"/>
                <w:b/>
                <w:bCs/>
                <w:color w:val="000000"/>
                <w:kern w:val="0"/>
                <w:sz w:val="28"/>
                <w:szCs w:val="28"/>
                <w14:ligatures w14:val="none"/>
              </w:rPr>
              <w:t> </w:t>
            </w:r>
          </w:p>
        </w:tc>
      </w:tr>
      <w:tr w:rsidR="0041697D" w:rsidRPr="0041697D" w:rsidTr="0041697D">
        <w:trPr>
          <w:trHeight w:val="1780"/>
        </w:trPr>
        <w:tc>
          <w:tcPr>
            <w:tcW w:w="0" w:type="auto"/>
            <w:gridSpan w:val="3"/>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rsidR="0041697D" w:rsidRPr="0041697D" w:rsidRDefault="0041697D" w:rsidP="0041697D">
            <w:pPr>
              <w:spacing w:after="120"/>
              <w:ind w:left="100" w:right="100"/>
              <w:jc w:val="center"/>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Commentaires</w:t>
            </w:r>
          </w:p>
          <w:p w:rsidR="0041697D" w:rsidRPr="0041697D" w:rsidRDefault="0041697D" w:rsidP="0041697D">
            <w:pPr>
              <w:ind w:left="380" w:right="54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ind w:left="380" w:right="54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ind w:left="380" w:right="54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ind w:left="380" w:right="54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ind w:left="380" w:right="54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ind w:left="460" w:right="100"/>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tc>
      </w:tr>
      <w:tr w:rsidR="0041697D" w:rsidRPr="0041697D" w:rsidTr="0041697D">
        <w:trPr>
          <w:trHeight w:val="1540"/>
        </w:trPr>
        <w:tc>
          <w:tcPr>
            <w:tcW w:w="0" w:type="auto"/>
            <w:gridSpan w:val="3"/>
            <w:tcBorders>
              <w:top w:val="single" w:sz="4" w:space="0" w:color="000000"/>
              <w:left w:val="single" w:sz="4" w:space="0" w:color="000000"/>
              <w:right w:val="single" w:sz="4" w:space="0" w:color="000000"/>
            </w:tcBorders>
            <w:tcMar>
              <w:top w:w="20" w:type="dxa"/>
              <w:left w:w="20" w:type="dxa"/>
              <w:bottom w:w="100" w:type="dxa"/>
              <w:right w:w="20" w:type="dxa"/>
            </w:tcMar>
            <w:hideMark/>
          </w:tcPr>
          <w:p w:rsidR="0041697D" w:rsidRPr="0041697D" w:rsidRDefault="0041697D" w:rsidP="0041697D">
            <w:pPr>
              <w:spacing w:after="200"/>
              <w:ind w:left="380" w:right="540"/>
              <w:jc w:val="both"/>
              <w:rPr>
                <w:rFonts w:ascii="Times New Roman" w:eastAsia="Times New Roman" w:hAnsi="Times New Roman" w:cs="Times New Roman"/>
                <w:kern w:val="0"/>
                <w14:ligatures w14:val="none"/>
              </w:rPr>
            </w:pPr>
            <w:r w:rsidRPr="0041697D">
              <w:rPr>
                <w:rFonts w:ascii="Arial" w:eastAsia="Times New Roman" w:hAnsi="Arial" w:cs="Arial"/>
                <w:i/>
                <w:iCs/>
                <w:color w:val="000000"/>
                <w:kern w:val="0"/>
                <w:sz w:val="20"/>
                <w:szCs w:val="20"/>
                <w14:ligatures w14:val="none"/>
              </w:rPr>
              <w:t>Note éventuelle à l’attention du candidat concernant la présentation matérielle du dossier :</w:t>
            </w:r>
          </w:p>
          <w:p w:rsidR="0041697D" w:rsidRPr="0041697D" w:rsidRDefault="0041697D" w:rsidP="0041697D">
            <w:pPr>
              <w:spacing w:after="120"/>
              <w:ind w:left="100" w:right="100"/>
              <w:jc w:val="center"/>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tc>
      </w:tr>
    </w:tbl>
    <w:p w:rsidR="0041697D" w:rsidRPr="0041697D" w:rsidRDefault="0041697D" w:rsidP="0041697D">
      <w:pPr>
        <w:ind w:right="-12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w:t>
      </w:r>
    </w:p>
    <w:p w:rsidR="0041697D" w:rsidRPr="0041697D" w:rsidRDefault="0041697D" w:rsidP="0041697D">
      <w:pPr>
        <w:ind w:right="-120"/>
        <w:jc w:val="both"/>
        <w:rPr>
          <w:rFonts w:ascii="Times New Roman" w:eastAsia="Times New Roman" w:hAnsi="Times New Roman" w:cs="Times New Roman"/>
          <w:kern w:val="0"/>
          <w14:ligatures w14:val="none"/>
        </w:rPr>
      </w:pPr>
      <w:r w:rsidRPr="0041697D">
        <w:rPr>
          <w:rFonts w:ascii="Arial" w:eastAsia="Times New Roman" w:hAnsi="Arial" w:cs="Arial"/>
          <w:color w:val="000000"/>
          <w:kern w:val="0"/>
          <w:sz w:val="20"/>
          <w:szCs w:val="20"/>
          <w14:ligatures w14:val="none"/>
        </w:rPr>
        <w:t xml:space="preserve">Fait à, le                                                              </w:t>
      </w:r>
      <w:r w:rsidRPr="0041697D">
        <w:rPr>
          <w:rFonts w:ascii="Arial" w:eastAsia="Times New Roman" w:hAnsi="Arial" w:cs="Arial"/>
          <w:color w:val="000000"/>
          <w:kern w:val="0"/>
          <w:sz w:val="20"/>
          <w:szCs w:val="20"/>
          <w14:ligatures w14:val="none"/>
        </w:rPr>
        <w:tab/>
        <w:t>Signature du rapporteur</w:t>
      </w:r>
    </w:p>
    <w:p w:rsidR="0041697D" w:rsidRDefault="0041697D" w:rsidP="0041697D">
      <w:pPr>
        <w:spacing w:after="240"/>
      </w:pP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r w:rsidRPr="0041697D">
        <w:rPr>
          <w:rFonts w:ascii="Times New Roman" w:eastAsia="Times New Roman" w:hAnsi="Times New Roman" w:cs="Times New Roman"/>
          <w:kern w:val="0"/>
          <w14:ligatures w14:val="none"/>
        </w:rPr>
        <w:br/>
      </w:r>
    </w:p>
    <w:sectPr w:rsidR="0041697D" w:rsidSect="00A562F5">
      <w:head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49C8" w:rsidRDefault="006849C8" w:rsidP="00A562F5">
      <w:r>
        <w:separator/>
      </w:r>
    </w:p>
  </w:endnote>
  <w:endnote w:type="continuationSeparator" w:id="0">
    <w:p w:rsidR="006849C8" w:rsidRDefault="006849C8" w:rsidP="00A5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49C8" w:rsidRDefault="006849C8" w:rsidP="00A562F5">
      <w:r>
        <w:separator/>
      </w:r>
    </w:p>
  </w:footnote>
  <w:footnote w:type="continuationSeparator" w:id="0">
    <w:p w:rsidR="006849C8" w:rsidRDefault="006849C8" w:rsidP="00A5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2F5" w:rsidRDefault="00A562F5">
    <w:pPr>
      <w:pStyle w:val="En-tte"/>
    </w:pPr>
    <w:r>
      <w:rPr>
        <w:noProof/>
      </w:rPr>
      <w:drawing>
        <wp:anchor distT="0" distB="0" distL="114300" distR="114300" simplePos="0" relativeHeight="251658240" behindDoc="0" locked="0" layoutInCell="1" allowOverlap="1">
          <wp:simplePos x="0" y="0"/>
          <wp:positionH relativeFrom="margin">
            <wp:posOffset>-599364</wp:posOffset>
          </wp:positionH>
          <wp:positionV relativeFrom="margin">
            <wp:posOffset>-835279</wp:posOffset>
          </wp:positionV>
          <wp:extent cx="1397000" cy="739775"/>
          <wp:effectExtent l="0" t="0" r="0" b="0"/>
          <wp:wrapSquare wrapText="bothSides"/>
          <wp:docPr id="105879948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99489" name="Image 1058799489"/>
                  <pic:cNvPicPr/>
                </pic:nvPicPr>
                <pic:blipFill>
                  <a:blip r:embed="rId1">
                    <a:extLst>
                      <a:ext uri="{28A0092B-C50C-407E-A947-70E740481C1C}">
                        <a14:useLocalDpi xmlns:a14="http://schemas.microsoft.com/office/drawing/2010/main" val="0"/>
                      </a:ext>
                    </a:extLst>
                  </a:blip>
                  <a:stretch>
                    <a:fillRect/>
                  </a:stretch>
                </pic:blipFill>
                <pic:spPr>
                  <a:xfrm>
                    <a:off x="0" y="0"/>
                    <a:ext cx="1397000" cy="739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margin">
            <wp:posOffset>5900420</wp:posOffset>
          </wp:positionH>
          <wp:positionV relativeFrom="margin">
            <wp:posOffset>-588010</wp:posOffset>
          </wp:positionV>
          <wp:extent cx="747395" cy="387350"/>
          <wp:effectExtent l="0" t="0" r="1905" b="6350"/>
          <wp:wrapSquare wrapText="bothSides"/>
          <wp:docPr id="151653896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38965" name="Image 1516538965"/>
                  <pic:cNvPicPr/>
                </pic:nvPicPr>
                <pic:blipFill>
                  <a:blip r:embed="rId2">
                    <a:extLst>
                      <a:ext uri="{28A0092B-C50C-407E-A947-70E740481C1C}">
                        <a14:useLocalDpi xmlns:a14="http://schemas.microsoft.com/office/drawing/2010/main" val="0"/>
                      </a:ext>
                    </a:extLst>
                  </a:blip>
                  <a:stretch>
                    <a:fillRect/>
                  </a:stretch>
                </pic:blipFill>
                <pic:spPr>
                  <a:xfrm>
                    <a:off x="0" y="0"/>
                    <a:ext cx="747395" cy="387350"/>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margin">
            <wp:posOffset>4975860</wp:posOffset>
          </wp:positionH>
          <wp:positionV relativeFrom="margin">
            <wp:posOffset>-563880</wp:posOffset>
          </wp:positionV>
          <wp:extent cx="929005" cy="412115"/>
          <wp:effectExtent l="0" t="0" r="0" b="0"/>
          <wp:wrapSquare wrapText="bothSides"/>
          <wp:docPr id="1695976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7681" name="Image 169597681"/>
                  <pic:cNvPicPr/>
                </pic:nvPicPr>
                <pic:blipFill>
                  <a:blip r:embed="rId3">
                    <a:extLst>
                      <a:ext uri="{28A0092B-C50C-407E-A947-70E740481C1C}">
                        <a14:useLocalDpi xmlns:a14="http://schemas.microsoft.com/office/drawing/2010/main" val="0"/>
                      </a:ext>
                    </a:extLst>
                  </a:blip>
                  <a:stretch>
                    <a:fillRect/>
                  </a:stretch>
                </pic:blipFill>
                <pic:spPr>
                  <a:xfrm>
                    <a:off x="0" y="0"/>
                    <a:ext cx="929005" cy="412115"/>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margin">
            <wp:posOffset>3713480</wp:posOffset>
          </wp:positionH>
          <wp:positionV relativeFrom="margin">
            <wp:posOffset>-553085</wp:posOffset>
          </wp:positionV>
          <wp:extent cx="393065" cy="387350"/>
          <wp:effectExtent l="0" t="0" r="635" b="6350"/>
          <wp:wrapSquare wrapText="bothSides"/>
          <wp:docPr id="145735997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59973" name="Image 1457359973"/>
                  <pic:cNvPicPr/>
                </pic:nvPicPr>
                <pic:blipFill>
                  <a:blip r:embed="rId4">
                    <a:extLst>
                      <a:ext uri="{28A0092B-C50C-407E-A947-70E740481C1C}">
                        <a14:useLocalDpi xmlns:a14="http://schemas.microsoft.com/office/drawing/2010/main" val="0"/>
                      </a:ext>
                    </a:extLst>
                  </a:blip>
                  <a:stretch>
                    <a:fillRect/>
                  </a:stretch>
                </pic:blipFill>
                <pic:spPr>
                  <a:xfrm>
                    <a:off x="0" y="0"/>
                    <a:ext cx="393065" cy="387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4205605</wp:posOffset>
          </wp:positionH>
          <wp:positionV relativeFrom="margin">
            <wp:posOffset>-526415</wp:posOffset>
          </wp:positionV>
          <wp:extent cx="774065" cy="270510"/>
          <wp:effectExtent l="0" t="0" r="0" b="0"/>
          <wp:wrapSquare wrapText="bothSides"/>
          <wp:docPr id="11131933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93310" name="Image 1113193310"/>
                  <pic:cNvPicPr/>
                </pic:nvPicPr>
                <pic:blipFill>
                  <a:blip r:embed="rId5">
                    <a:extLst>
                      <a:ext uri="{28A0092B-C50C-407E-A947-70E740481C1C}">
                        <a14:useLocalDpi xmlns:a14="http://schemas.microsoft.com/office/drawing/2010/main" val="0"/>
                      </a:ext>
                    </a:extLst>
                  </a:blip>
                  <a:stretch>
                    <a:fillRect/>
                  </a:stretch>
                </pic:blipFill>
                <pic:spPr>
                  <a:xfrm>
                    <a:off x="0" y="0"/>
                    <a:ext cx="774065" cy="27051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margin">
            <wp:posOffset>-2734361</wp:posOffset>
          </wp:positionH>
          <wp:positionV relativeFrom="margin">
            <wp:posOffset>-5411698</wp:posOffset>
          </wp:positionV>
          <wp:extent cx="377825" cy="372110"/>
          <wp:effectExtent l="0" t="0" r="3175" b="0"/>
          <wp:wrapSquare wrapText="bothSides"/>
          <wp:docPr id="200533679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36792" name="Image 2005336792"/>
                  <pic:cNvPicPr/>
                </pic:nvPicPr>
                <pic:blipFill>
                  <a:blip r:embed="rId4">
                    <a:extLst>
                      <a:ext uri="{28A0092B-C50C-407E-A947-70E740481C1C}">
                        <a14:useLocalDpi xmlns:a14="http://schemas.microsoft.com/office/drawing/2010/main" val="0"/>
                      </a:ext>
                    </a:extLst>
                  </a:blip>
                  <a:stretch>
                    <a:fillRect/>
                  </a:stretch>
                </pic:blipFill>
                <pic:spPr>
                  <a:xfrm>
                    <a:off x="0" y="0"/>
                    <a:ext cx="377825" cy="372110"/>
                  </a:xfrm>
                  <a:prstGeom prst="rect">
                    <a:avLst/>
                  </a:prstGeom>
                </pic:spPr>
              </pic:pic>
            </a:graphicData>
          </a:graphic>
          <wp14:sizeRelV relativeFrom="margin">
            <wp14:pctHeight>0</wp14:pctHeight>
          </wp14:sizeRelV>
        </wp:anchor>
      </w:drawing>
    </w:r>
  </w:p>
  <w:p w:rsidR="00A562F5" w:rsidRDefault="00A562F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7D"/>
    <w:rsid w:val="0041697D"/>
    <w:rsid w:val="006849C8"/>
    <w:rsid w:val="00A562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20CA"/>
  <w15:chartTrackingRefBased/>
  <w15:docId w15:val="{22F316D5-AFCA-3C45-A5E1-C65251CF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697D"/>
    <w:pPr>
      <w:spacing w:before="100" w:beforeAutospacing="1" w:after="100" w:afterAutospacing="1"/>
    </w:pPr>
    <w:rPr>
      <w:rFonts w:ascii="Times New Roman" w:eastAsia="Times New Roman" w:hAnsi="Times New Roman" w:cs="Times New Roman"/>
      <w:kern w:val="0"/>
      <w14:ligatures w14:val="none"/>
    </w:rPr>
  </w:style>
  <w:style w:type="character" w:styleId="Lienhypertexte">
    <w:name w:val="Hyperlink"/>
    <w:basedOn w:val="Policepardfaut"/>
    <w:uiPriority w:val="99"/>
    <w:semiHidden/>
    <w:unhideWhenUsed/>
    <w:rsid w:val="0041697D"/>
    <w:rPr>
      <w:color w:val="0000FF"/>
      <w:u w:val="single"/>
    </w:rPr>
  </w:style>
  <w:style w:type="character" w:customStyle="1" w:styleId="apple-tab-span">
    <w:name w:val="apple-tab-span"/>
    <w:basedOn w:val="Policepardfaut"/>
    <w:rsid w:val="0041697D"/>
  </w:style>
  <w:style w:type="paragraph" w:styleId="En-tte">
    <w:name w:val="header"/>
    <w:basedOn w:val="Normal"/>
    <w:link w:val="En-tteCar"/>
    <w:uiPriority w:val="99"/>
    <w:unhideWhenUsed/>
    <w:rsid w:val="00A562F5"/>
    <w:pPr>
      <w:tabs>
        <w:tab w:val="center" w:pos="4536"/>
        <w:tab w:val="right" w:pos="9072"/>
      </w:tabs>
    </w:pPr>
  </w:style>
  <w:style w:type="character" w:customStyle="1" w:styleId="En-tteCar">
    <w:name w:val="En-tête Car"/>
    <w:basedOn w:val="Policepardfaut"/>
    <w:link w:val="En-tte"/>
    <w:uiPriority w:val="99"/>
    <w:rsid w:val="00A562F5"/>
  </w:style>
  <w:style w:type="paragraph" w:styleId="Pieddepage">
    <w:name w:val="footer"/>
    <w:basedOn w:val="Normal"/>
    <w:link w:val="PieddepageCar"/>
    <w:uiPriority w:val="99"/>
    <w:unhideWhenUsed/>
    <w:rsid w:val="00A562F5"/>
    <w:pPr>
      <w:tabs>
        <w:tab w:val="center" w:pos="4536"/>
        <w:tab w:val="right" w:pos="9072"/>
      </w:tabs>
    </w:pPr>
  </w:style>
  <w:style w:type="character" w:customStyle="1" w:styleId="PieddepageCar">
    <w:name w:val="Pied de page Car"/>
    <w:basedOn w:val="Policepardfaut"/>
    <w:link w:val="Pieddepage"/>
    <w:uiPriority w:val="99"/>
    <w:rsid w:val="00A5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2185-B641-CB43-87FF-668A0989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733</Words>
  <Characters>4036</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Lazard</dc:creator>
  <cp:keywords/>
  <dc:description/>
  <cp:lastModifiedBy>Marie Baron</cp:lastModifiedBy>
  <cp:revision>2</cp:revision>
  <dcterms:created xsi:type="dcterms:W3CDTF">2024-01-19T09:58:00Z</dcterms:created>
  <dcterms:modified xsi:type="dcterms:W3CDTF">2024-02-02T09:12:00Z</dcterms:modified>
</cp:coreProperties>
</file>